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0F91" w14:textId="77777777" w:rsidR="00A002BF" w:rsidRPr="00A002BF" w:rsidRDefault="00A002BF" w:rsidP="00A002BF">
      <w:pPr>
        <w:rPr>
          <w:rFonts w:ascii="Arial" w:hAnsi="Arial" w:cs="Arial"/>
          <w:b/>
          <w:bCs/>
          <w:color w:val="FF0000"/>
          <w:u w:val="single"/>
        </w:rPr>
      </w:pPr>
      <w:r w:rsidRPr="00A002BF">
        <w:rPr>
          <w:rFonts w:ascii="Arial" w:hAnsi="Arial" w:cs="Arial"/>
          <w:b/>
          <w:bCs/>
          <w:color w:val="FF0000"/>
          <w:u w:val="single"/>
        </w:rPr>
        <w:t>MIKROBIOLOŠKI PARAMETRI:</w:t>
      </w:r>
    </w:p>
    <w:p w14:paraId="4C2FFD79" w14:textId="77777777" w:rsidR="00A002BF" w:rsidRPr="00A002BF" w:rsidRDefault="00A002BF" w:rsidP="00A002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69B3"/>
          <w:sz w:val="21"/>
          <w:szCs w:val="21"/>
          <w:lang w:eastAsia="sl-SI"/>
        </w:rPr>
      </w:pPr>
      <w:proofErr w:type="spellStart"/>
      <w:r w:rsidRPr="00A002BF">
        <w:rPr>
          <w:rFonts w:ascii="Arial" w:eastAsia="Times New Roman" w:hAnsi="Arial" w:cs="Arial"/>
          <w:color w:val="0069B3"/>
          <w:sz w:val="21"/>
          <w:szCs w:val="21"/>
          <w:lang w:eastAsia="sl-SI"/>
        </w:rPr>
        <w:t>Escherichia</w:t>
      </w:r>
      <w:proofErr w:type="spellEnd"/>
      <w:r w:rsidRPr="00A002BF">
        <w:rPr>
          <w:rFonts w:ascii="Arial" w:eastAsia="Times New Roman" w:hAnsi="Arial" w:cs="Arial"/>
          <w:color w:val="0069B3"/>
          <w:sz w:val="21"/>
          <w:szCs w:val="21"/>
          <w:lang w:eastAsia="sl-SI"/>
        </w:rPr>
        <w:t xml:space="preserve"> Coli</w:t>
      </w:r>
    </w:p>
    <w:p w14:paraId="681BF5F4" w14:textId="77777777" w:rsidR="00A002BF" w:rsidRPr="00A002BF" w:rsidRDefault="00A002BF" w:rsidP="00A002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sl-SI"/>
        </w:rPr>
      </w:pPr>
      <w:r w:rsidRPr="00A002BF">
        <w:rPr>
          <w:rFonts w:ascii="Arial" w:eastAsia="Times New Roman" w:hAnsi="Arial" w:cs="Arial"/>
          <w:color w:val="4D4D4D"/>
          <w:sz w:val="21"/>
          <w:szCs w:val="21"/>
          <w:lang w:eastAsia="sl-SI"/>
        </w:rPr>
        <w:t xml:space="preserve">To so bakterije, ki so v velikem številu vedno prisotne v človeškem in živalskem blatu (feces) ter posledično v odplakah in vodah, ki so onesnažene s fekalijami (človeka, domačih in divjih živali). Prisotnost E. coli v pitni vodi zanesljivo dokazuje, da je bila voda fekalno onesnažena. </w:t>
      </w:r>
    </w:p>
    <w:p w14:paraId="13B77A2B" w14:textId="77777777" w:rsidR="00A002BF" w:rsidRPr="00A002BF" w:rsidRDefault="00A002BF" w:rsidP="00A002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D4D4D"/>
          <w:sz w:val="21"/>
          <w:szCs w:val="21"/>
          <w:lang w:eastAsia="sl-SI"/>
        </w:rPr>
      </w:pPr>
      <w:r w:rsidRPr="00A002BF">
        <w:rPr>
          <w:rFonts w:ascii="Arial" w:eastAsia="Times New Roman" w:hAnsi="Arial" w:cs="Arial"/>
          <w:b/>
          <w:bCs/>
          <w:color w:val="4D4D4D"/>
          <w:sz w:val="21"/>
          <w:szCs w:val="21"/>
          <w:lang w:eastAsia="sl-SI"/>
        </w:rPr>
        <w:t>Mejna vrednost za E. coli v pitni vodi je 0/100 ml.</w:t>
      </w:r>
    </w:p>
    <w:p w14:paraId="00D68603" w14:textId="77777777" w:rsidR="00A002BF" w:rsidRPr="00A002BF" w:rsidRDefault="00A002BF" w:rsidP="00A002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69B3"/>
          <w:sz w:val="21"/>
          <w:szCs w:val="21"/>
          <w:lang w:eastAsia="sl-SI"/>
        </w:rPr>
      </w:pPr>
      <w:r w:rsidRPr="00A002BF">
        <w:rPr>
          <w:rFonts w:ascii="Arial" w:eastAsia="Times New Roman" w:hAnsi="Arial" w:cs="Arial"/>
          <w:color w:val="0069B3"/>
          <w:sz w:val="21"/>
          <w:szCs w:val="21"/>
          <w:lang w:eastAsia="sl-SI"/>
        </w:rPr>
        <w:t>Koliformne bakterije</w:t>
      </w:r>
    </w:p>
    <w:p w14:paraId="40DFD205" w14:textId="77777777" w:rsidR="00A002BF" w:rsidRPr="00A002BF" w:rsidRDefault="00A002BF" w:rsidP="00A002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sl-SI"/>
        </w:rPr>
      </w:pPr>
      <w:r w:rsidRPr="00A002BF">
        <w:rPr>
          <w:rFonts w:ascii="Arial" w:eastAsia="Times New Roman" w:hAnsi="Arial" w:cs="Arial"/>
          <w:color w:val="4D4D4D"/>
          <w:sz w:val="21"/>
          <w:szCs w:val="21"/>
          <w:lang w:eastAsia="sl-SI"/>
        </w:rPr>
        <w:t xml:space="preserve">Koliformne bakterije so skupina različnih bakterij, ki jih najdemo ne samo v blatu, ampak tudi v okolju. Če v vzorcu pitne vode nismo potrdili tudi prisotnosti E. coli ali </w:t>
      </w:r>
      <w:proofErr w:type="spellStart"/>
      <w:r w:rsidRPr="00A002BF">
        <w:rPr>
          <w:rFonts w:ascii="Arial" w:eastAsia="Times New Roman" w:hAnsi="Arial" w:cs="Arial"/>
          <w:color w:val="4D4D4D"/>
          <w:sz w:val="21"/>
          <w:szCs w:val="21"/>
          <w:lang w:eastAsia="sl-SI"/>
        </w:rPr>
        <w:t>enterokokov</w:t>
      </w:r>
      <w:proofErr w:type="spellEnd"/>
      <w:r w:rsidRPr="00A002BF">
        <w:rPr>
          <w:rFonts w:ascii="Arial" w:eastAsia="Times New Roman" w:hAnsi="Arial" w:cs="Arial"/>
          <w:color w:val="4D4D4D"/>
          <w:sz w:val="21"/>
          <w:szCs w:val="21"/>
          <w:lang w:eastAsia="sl-SI"/>
        </w:rPr>
        <w:t>, jih ne moremo uporabljati kot pokazateljev fekalnega onesnaženja. Preskus je uporaben za presojo onesnaženja z večjimi količinami organskih in anorganskih snovi iz okolja.</w:t>
      </w:r>
    </w:p>
    <w:p w14:paraId="6588D4BE" w14:textId="77777777" w:rsidR="00A002BF" w:rsidRPr="00A002BF" w:rsidRDefault="00A002BF" w:rsidP="00A002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D4D4D"/>
          <w:sz w:val="21"/>
          <w:szCs w:val="21"/>
          <w:lang w:eastAsia="sl-SI"/>
        </w:rPr>
      </w:pPr>
      <w:r w:rsidRPr="00A002BF">
        <w:rPr>
          <w:rFonts w:ascii="Arial" w:eastAsia="Times New Roman" w:hAnsi="Arial" w:cs="Arial"/>
          <w:b/>
          <w:bCs/>
          <w:color w:val="4D4D4D"/>
          <w:sz w:val="21"/>
          <w:szCs w:val="21"/>
          <w:lang w:eastAsia="sl-SI"/>
        </w:rPr>
        <w:t>Mejna vrednost za koliformne bakterije je 0/100 ml.</w:t>
      </w:r>
    </w:p>
    <w:p w14:paraId="4D567AE7" w14:textId="77777777" w:rsidR="00A002BF" w:rsidRPr="00A002BF" w:rsidRDefault="00A002BF" w:rsidP="00A002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69B3"/>
          <w:sz w:val="21"/>
          <w:szCs w:val="21"/>
          <w:lang w:eastAsia="sl-SI"/>
        </w:rPr>
      </w:pPr>
      <w:proofErr w:type="spellStart"/>
      <w:r w:rsidRPr="00A002BF">
        <w:rPr>
          <w:rFonts w:ascii="Arial" w:eastAsia="Times New Roman" w:hAnsi="Arial" w:cs="Arial"/>
          <w:color w:val="0069B3"/>
          <w:sz w:val="21"/>
          <w:szCs w:val="21"/>
          <w:lang w:eastAsia="sl-SI"/>
        </w:rPr>
        <w:t>Enterokoki</w:t>
      </w:r>
      <w:proofErr w:type="spellEnd"/>
    </w:p>
    <w:p w14:paraId="09B5CFC1" w14:textId="77777777" w:rsidR="00A002BF" w:rsidRPr="00A002BF" w:rsidRDefault="00A002BF" w:rsidP="00A002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sl-SI"/>
        </w:rPr>
      </w:pPr>
      <w:r w:rsidRPr="00A002BF">
        <w:rPr>
          <w:rFonts w:ascii="Arial" w:eastAsia="Times New Roman" w:hAnsi="Arial" w:cs="Arial"/>
          <w:color w:val="4D4D4D"/>
          <w:sz w:val="21"/>
          <w:szCs w:val="21"/>
          <w:lang w:eastAsia="sl-SI"/>
        </w:rPr>
        <w:t xml:space="preserve">Bakterije, ki so prisotne v črevesju oz. v blatu ljudi in živali. Upoštevamo jih kot zanesljive fekalne indikatorje. V vodi se ohranijo dlje časa kot E. coli, zato njihovo prisotnost v pitni vodi, v kateri drugih bakterij nismo ugotovili, ocenjujemo kot starejše fekalno onesnaženje. </w:t>
      </w:r>
    </w:p>
    <w:p w14:paraId="1EEFDECE" w14:textId="77777777" w:rsidR="00A002BF" w:rsidRPr="00A002BF" w:rsidRDefault="00A002BF" w:rsidP="00A002B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4D4D4D"/>
          <w:sz w:val="21"/>
          <w:szCs w:val="21"/>
          <w:lang w:eastAsia="sl-SI"/>
        </w:rPr>
      </w:pPr>
      <w:r w:rsidRPr="00A002BF">
        <w:rPr>
          <w:rFonts w:ascii="Arial" w:eastAsia="Times New Roman" w:hAnsi="Arial" w:cs="Arial"/>
          <w:b/>
          <w:bCs/>
          <w:color w:val="4D4D4D"/>
          <w:sz w:val="21"/>
          <w:szCs w:val="21"/>
          <w:lang w:eastAsia="sl-SI"/>
        </w:rPr>
        <w:t xml:space="preserve">Mejna vrednost za </w:t>
      </w:r>
      <w:proofErr w:type="spellStart"/>
      <w:r w:rsidRPr="00A002BF">
        <w:rPr>
          <w:rFonts w:ascii="Arial" w:eastAsia="Times New Roman" w:hAnsi="Arial" w:cs="Arial"/>
          <w:b/>
          <w:bCs/>
          <w:color w:val="4D4D4D"/>
          <w:sz w:val="21"/>
          <w:szCs w:val="21"/>
          <w:lang w:eastAsia="sl-SI"/>
        </w:rPr>
        <w:t>enterokoke</w:t>
      </w:r>
      <w:proofErr w:type="spellEnd"/>
      <w:r w:rsidRPr="00A002BF">
        <w:rPr>
          <w:rFonts w:ascii="Arial" w:eastAsia="Times New Roman" w:hAnsi="Arial" w:cs="Arial"/>
          <w:b/>
          <w:bCs/>
          <w:color w:val="4D4D4D"/>
          <w:sz w:val="21"/>
          <w:szCs w:val="21"/>
          <w:lang w:eastAsia="sl-SI"/>
        </w:rPr>
        <w:t xml:space="preserve"> v pitni vodi je: 0/100 ml.</w:t>
      </w:r>
    </w:p>
    <w:p w14:paraId="73434772" w14:textId="77777777" w:rsidR="00A002BF" w:rsidRPr="00A002BF" w:rsidRDefault="00A002BF" w:rsidP="00A002BF">
      <w:pPr>
        <w:pStyle w:val="Naslov2"/>
        <w:shd w:val="clear" w:color="auto" w:fill="FFFFFF"/>
        <w:spacing w:before="300" w:beforeAutospacing="0" w:after="150" w:afterAutospacing="0"/>
        <w:rPr>
          <w:rFonts w:ascii="Arial" w:eastAsiaTheme="minorHAnsi" w:hAnsi="Arial" w:cs="Arial"/>
          <w:color w:val="FF0000"/>
          <w:sz w:val="21"/>
          <w:szCs w:val="21"/>
          <w:u w:val="single"/>
          <w:lang w:eastAsia="en-US"/>
        </w:rPr>
      </w:pPr>
      <w:r w:rsidRPr="00A002BF">
        <w:rPr>
          <w:rFonts w:ascii="Arial" w:eastAsiaTheme="minorHAnsi" w:hAnsi="Arial" w:cs="Arial"/>
          <w:color w:val="FF0000"/>
          <w:sz w:val="21"/>
          <w:szCs w:val="21"/>
          <w:u w:val="single"/>
          <w:lang w:eastAsia="en-US"/>
        </w:rPr>
        <w:t>FIZIKALNO-KEMIJSKI PARAMETRI:</w:t>
      </w:r>
    </w:p>
    <w:p w14:paraId="7718CC9C" w14:textId="77777777" w:rsidR="00A002BF" w:rsidRPr="00A002BF" w:rsidRDefault="00A002BF" w:rsidP="00A002BF">
      <w:pPr>
        <w:pStyle w:val="Naslov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69B3"/>
          <w:sz w:val="21"/>
          <w:szCs w:val="21"/>
        </w:rPr>
      </w:pPr>
      <w:r w:rsidRPr="00A002BF">
        <w:rPr>
          <w:rFonts w:ascii="Arial" w:hAnsi="Arial" w:cs="Arial"/>
          <w:b w:val="0"/>
          <w:bCs w:val="0"/>
          <w:color w:val="0069B3"/>
          <w:sz w:val="21"/>
          <w:szCs w:val="21"/>
        </w:rPr>
        <w:t>Električna prevodnost</w:t>
      </w:r>
    </w:p>
    <w:p w14:paraId="0D6E619B" w14:textId="77777777" w:rsidR="00A002BF" w:rsidRPr="00A002BF" w:rsidRDefault="00A002BF" w:rsidP="00A002BF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D4D4D"/>
          <w:sz w:val="21"/>
          <w:szCs w:val="21"/>
        </w:rPr>
      </w:pPr>
      <w:r w:rsidRPr="00A002BF">
        <w:rPr>
          <w:rFonts w:ascii="Arial" w:hAnsi="Arial" w:cs="Arial"/>
          <w:color w:val="4D4D4D"/>
          <w:sz w:val="21"/>
          <w:szCs w:val="21"/>
        </w:rPr>
        <w:t xml:space="preserve">Električna prevodnost pitne vode je lastnost vode, da prevaja električni tok. Odvisna je od prisotnosti ionov v vodi: od njihove koncentracije, gibljivosti in naboja ter od temperature vode ob merjenju. Na električno prevodnost pitne vode običajno vplivajo koncentracije kalcijevih, magnezijevih, natrijevih, kalijevih, </w:t>
      </w:r>
      <w:proofErr w:type="spellStart"/>
      <w:r w:rsidRPr="00A002BF">
        <w:rPr>
          <w:rFonts w:ascii="Arial" w:hAnsi="Arial" w:cs="Arial"/>
          <w:color w:val="4D4D4D"/>
          <w:sz w:val="21"/>
          <w:szCs w:val="21"/>
        </w:rPr>
        <w:t>hidrogenkarbonatnih</w:t>
      </w:r>
      <w:proofErr w:type="spellEnd"/>
      <w:r w:rsidRPr="00A002BF">
        <w:rPr>
          <w:rFonts w:ascii="Arial" w:hAnsi="Arial" w:cs="Arial"/>
          <w:color w:val="4D4D4D"/>
          <w:sz w:val="21"/>
          <w:szCs w:val="21"/>
        </w:rPr>
        <w:t xml:space="preserve">, sulfatnih in kloridnih ionov. Tako ima na primer morska voda električno prevodnost približno 50.000 µ S/cm, deževnica pa 5–30 µ S/cm. Enota za električno prevodnost je </w:t>
      </w:r>
      <w:proofErr w:type="spellStart"/>
      <w:r w:rsidRPr="00A002BF">
        <w:rPr>
          <w:rFonts w:ascii="Arial" w:hAnsi="Arial" w:cs="Arial"/>
          <w:color w:val="4D4D4D"/>
          <w:sz w:val="21"/>
          <w:szCs w:val="21"/>
        </w:rPr>
        <w:t>mikro</w:t>
      </w:r>
      <w:proofErr w:type="spellEnd"/>
      <w:r w:rsidRPr="00A002BF">
        <w:rPr>
          <w:rFonts w:ascii="Arial" w:hAnsi="Arial" w:cs="Arial"/>
          <w:color w:val="4D4D4D"/>
          <w:sz w:val="21"/>
          <w:szCs w:val="21"/>
        </w:rPr>
        <w:t xml:space="preserve"> Siemens na cm (µ S/cm).</w:t>
      </w:r>
    </w:p>
    <w:p w14:paraId="5EA31E32" w14:textId="77777777" w:rsidR="00A002BF" w:rsidRPr="00A002BF" w:rsidRDefault="00A002BF" w:rsidP="00A002BF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4D4D4D"/>
          <w:sz w:val="21"/>
          <w:szCs w:val="21"/>
        </w:rPr>
      </w:pPr>
      <w:r w:rsidRPr="00A002BF">
        <w:rPr>
          <w:rFonts w:ascii="Arial" w:hAnsi="Arial" w:cs="Arial"/>
          <w:b/>
          <w:bCs/>
          <w:color w:val="4D4D4D"/>
          <w:sz w:val="21"/>
          <w:szCs w:val="21"/>
        </w:rPr>
        <w:t>Mejna vrednost za pitno vodo je 2500 µ S/cm pri 20oC.</w:t>
      </w:r>
    </w:p>
    <w:p w14:paraId="32CA486B" w14:textId="77777777" w:rsidR="00A002BF" w:rsidRPr="00A002BF" w:rsidRDefault="00A002BF" w:rsidP="00A002BF">
      <w:pPr>
        <w:pStyle w:val="Naslov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69B3"/>
          <w:sz w:val="21"/>
          <w:szCs w:val="21"/>
        </w:rPr>
      </w:pPr>
      <w:r w:rsidRPr="00A002BF">
        <w:rPr>
          <w:rFonts w:ascii="Arial" w:hAnsi="Arial" w:cs="Arial"/>
          <w:b w:val="0"/>
          <w:bCs w:val="0"/>
          <w:color w:val="0069B3"/>
          <w:sz w:val="21"/>
          <w:szCs w:val="21"/>
        </w:rPr>
        <w:t>pH</w:t>
      </w:r>
    </w:p>
    <w:p w14:paraId="15490C10" w14:textId="77777777" w:rsidR="00A002BF" w:rsidRPr="00A002BF" w:rsidRDefault="00A002BF" w:rsidP="00A002BF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D4D4D"/>
          <w:sz w:val="21"/>
          <w:szCs w:val="21"/>
        </w:rPr>
      </w:pPr>
      <w:r w:rsidRPr="00A002BF">
        <w:rPr>
          <w:rFonts w:ascii="Arial" w:hAnsi="Arial" w:cs="Arial"/>
          <w:color w:val="4D4D4D"/>
          <w:sz w:val="21"/>
          <w:szCs w:val="21"/>
        </w:rPr>
        <w:t xml:space="preserve">S pH vrednostjo vode izražamo stopnjo kislosti oz. bazičnosti vode. PH 7 pomeni, da je voda nevtralna, pod to vrednostjo je kisla, nad to vrednostjo pa bazična. V večini naravnih vod je pH povezan z ravnotežjem ogljikovega dioksida, </w:t>
      </w:r>
      <w:proofErr w:type="spellStart"/>
      <w:r w:rsidRPr="00A002BF">
        <w:rPr>
          <w:rFonts w:ascii="Arial" w:hAnsi="Arial" w:cs="Arial"/>
          <w:color w:val="4D4D4D"/>
          <w:sz w:val="21"/>
          <w:szCs w:val="21"/>
        </w:rPr>
        <w:t>hidrogenkarbonata</w:t>
      </w:r>
      <w:proofErr w:type="spellEnd"/>
      <w:r w:rsidRPr="00A002BF">
        <w:rPr>
          <w:rFonts w:ascii="Arial" w:hAnsi="Arial" w:cs="Arial"/>
          <w:color w:val="4D4D4D"/>
          <w:sz w:val="21"/>
          <w:szCs w:val="21"/>
        </w:rPr>
        <w:t xml:space="preserve"> in karbonata in s tem tudi s trdoto vode (mehke vode imajo nižjo pH vrednost, trde vode pa višjo). Običajni pH v podzemnih vodah je med 6 in 8,5, pH limoninega soka je 2, jabolka 3, paradižnika 4, morske vode 8, nekaterih detergentov do 10, nekaterih čistil tudi do 12. Ekstremne vrednosti v pitni vodi so lahko posledica nezgod, napak v pripravi vode ali sproščanja iz materialov v stiku z vodo (npr. cementne cevi).</w:t>
      </w:r>
    </w:p>
    <w:p w14:paraId="45D3C5CE" w14:textId="36BD89A0" w:rsidR="00A002BF" w:rsidRDefault="00A002BF" w:rsidP="00A002BF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4D4D4D"/>
          <w:sz w:val="21"/>
          <w:szCs w:val="21"/>
        </w:rPr>
      </w:pPr>
      <w:r w:rsidRPr="00A002BF">
        <w:rPr>
          <w:rFonts w:ascii="Arial" w:hAnsi="Arial" w:cs="Arial"/>
          <w:b/>
          <w:bCs/>
          <w:color w:val="4D4D4D"/>
          <w:sz w:val="21"/>
          <w:szCs w:val="21"/>
        </w:rPr>
        <w:t>Mejna vrednost za pitno vodo je 6,5-9,5.</w:t>
      </w:r>
    </w:p>
    <w:p w14:paraId="20558C01" w14:textId="77777777" w:rsidR="00A002BF" w:rsidRPr="00A002BF" w:rsidRDefault="00A002BF" w:rsidP="00A002BF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4D4D4D"/>
          <w:sz w:val="18"/>
          <w:szCs w:val="18"/>
        </w:rPr>
      </w:pPr>
    </w:p>
    <w:p w14:paraId="685844CD" w14:textId="77777777" w:rsidR="00A002BF" w:rsidRPr="00A002BF" w:rsidRDefault="00A002BF" w:rsidP="00A002BF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69B3"/>
          <w:sz w:val="21"/>
          <w:szCs w:val="21"/>
        </w:rPr>
      </w:pPr>
      <w:r w:rsidRPr="00A002BF">
        <w:rPr>
          <w:rFonts w:ascii="Arial" w:hAnsi="Arial" w:cs="Arial"/>
          <w:color w:val="0069B3"/>
          <w:sz w:val="21"/>
          <w:szCs w:val="21"/>
        </w:rPr>
        <w:t>Nitrat</w:t>
      </w:r>
    </w:p>
    <w:p w14:paraId="1D546BEE" w14:textId="77777777" w:rsidR="00A002BF" w:rsidRPr="00A002BF" w:rsidRDefault="00A002BF" w:rsidP="00A002BF">
      <w:pPr>
        <w:rPr>
          <w:rFonts w:ascii="Arial" w:eastAsia="Times New Roman" w:hAnsi="Arial" w:cs="Arial"/>
          <w:color w:val="4D4D4D"/>
          <w:sz w:val="21"/>
          <w:szCs w:val="21"/>
          <w:lang w:eastAsia="sl-SI"/>
        </w:rPr>
      </w:pPr>
      <w:r w:rsidRPr="00A002BF">
        <w:rPr>
          <w:rFonts w:ascii="Arial" w:eastAsia="Times New Roman" w:hAnsi="Arial" w:cs="Arial"/>
          <w:color w:val="4D4D4D"/>
          <w:sz w:val="21"/>
          <w:szCs w:val="21"/>
          <w:lang w:eastAsia="sl-SI"/>
        </w:rPr>
        <w:t xml:space="preserve">Gre za naravno obliko dušika v okolju. Nitrati in nitriti se pojavljajo tudi kot posledica človekove dejavnosti: uporaba umetnih in naravnih gnojil, nahajajo se v komunalnih odplakah, uporabljajo se v industriji. V vodi so dobro topni. Ljudje smo nitratom in nitritom izpostavljeni preko hrane in vode. </w:t>
      </w:r>
    </w:p>
    <w:p w14:paraId="030C8076" w14:textId="20FA9E44" w:rsidR="006A4ABB" w:rsidRPr="00A002BF" w:rsidRDefault="00A002BF">
      <w:pPr>
        <w:rPr>
          <w:sz w:val="21"/>
          <w:szCs w:val="21"/>
        </w:rPr>
      </w:pPr>
      <w:r w:rsidRPr="00A002BF">
        <w:rPr>
          <w:rFonts w:ascii="Arial" w:eastAsia="Times New Roman" w:hAnsi="Arial" w:cs="Arial"/>
          <w:b/>
          <w:bCs/>
          <w:color w:val="4D4D4D"/>
          <w:sz w:val="21"/>
          <w:szCs w:val="21"/>
          <w:lang w:eastAsia="sl-SI"/>
        </w:rPr>
        <w:t>Mejna vrednost za nitrat v pitni vodi je 50 mg/l.</w:t>
      </w:r>
    </w:p>
    <w:sectPr w:rsidR="006A4ABB" w:rsidRPr="00A00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6E14" w14:textId="77777777" w:rsidR="0026303E" w:rsidRDefault="0026303E" w:rsidP="00A002BF">
      <w:pPr>
        <w:spacing w:after="0" w:line="240" w:lineRule="auto"/>
      </w:pPr>
      <w:r>
        <w:separator/>
      </w:r>
    </w:p>
  </w:endnote>
  <w:endnote w:type="continuationSeparator" w:id="0">
    <w:p w14:paraId="6A729E72" w14:textId="77777777" w:rsidR="0026303E" w:rsidRDefault="0026303E" w:rsidP="00A0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FDE9" w14:textId="77777777" w:rsidR="0026303E" w:rsidRDefault="0026303E" w:rsidP="00A002BF">
      <w:pPr>
        <w:spacing w:after="0" w:line="240" w:lineRule="auto"/>
      </w:pPr>
      <w:r>
        <w:separator/>
      </w:r>
    </w:p>
  </w:footnote>
  <w:footnote w:type="continuationSeparator" w:id="0">
    <w:p w14:paraId="7F04EAF4" w14:textId="77777777" w:rsidR="0026303E" w:rsidRDefault="0026303E" w:rsidP="00A0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B182" w14:textId="421DA105" w:rsidR="00A002BF" w:rsidRDefault="00A002BF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B714DC" wp14:editId="77D31CE9">
          <wp:simplePos x="0" y="0"/>
          <wp:positionH relativeFrom="column">
            <wp:posOffset>3481705</wp:posOffset>
          </wp:positionH>
          <wp:positionV relativeFrom="paragraph">
            <wp:posOffset>-259080</wp:posOffset>
          </wp:positionV>
          <wp:extent cx="2423160" cy="603619"/>
          <wp:effectExtent l="0" t="0" r="0" b="6350"/>
          <wp:wrapTight wrapText="bothSides">
            <wp:wrapPolygon edited="0">
              <wp:start x="0" y="0"/>
              <wp:lineTo x="0" y="21145"/>
              <wp:lineTo x="21396" y="21145"/>
              <wp:lineTo x="21396" y="0"/>
              <wp:lineTo x="0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603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BF"/>
    <w:rsid w:val="00024CC5"/>
    <w:rsid w:val="001A7D0A"/>
    <w:rsid w:val="0026303E"/>
    <w:rsid w:val="006A4ABB"/>
    <w:rsid w:val="00A002BF"/>
    <w:rsid w:val="00E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5ABEB"/>
  <w15:chartTrackingRefBased/>
  <w15:docId w15:val="{588CB925-E529-4C23-AED9-CF04AF89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02BF"/>
  </w:style>
  <w:style w:type="paragraph" w:styleId="Naslov2">
    <w:name w:val="heading 2"/>
    <w:basedOn w:val="Navaden"/>
    <w:link w:val="Naslov2Znak"/>
    <w:uiPriority w:val="9"/>
    <w:qFormat/>
    <w:rsid w:val="00A00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002B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text-justify">
    <w:name w:val="text-justify"/>
    <w:basedOn w:val="Navaden"/>
    <w:rsid w:val="00A0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0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02BF"/>
  </w:style>
  <w:style w:type="paragraph" w:styleId="Noga">
    <w:name w:val="footer"/>
    <w:basedOn w:val="Navaden"/>
    <w:link w:val="NogaZnak"/>
    <w:uiPriority w:val="99"/>
    <w:unhideWhenUsed/>
    <w:rsid w:val="00A0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Vojnovič</dc:creator>
  <cp:keywords/>
  <dc:description/>
  <cp:lastModifiedBy>Lenka Vojnovič</cp:lastModifiedBy>
  <cp:revision>1</cp:revision>
  <dcterms:created xsi:type="dcterms:W3CDTF">2022-03-18T08:09:00Z</dcterms:created>
  <dcterms:modified xsi:type="dcterms:W3CDTF">2022-03-18T08:11:00Z</dcterms:modified>
</cp:coreProperties>
</file>